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INV-22102846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GROWTHLINK SOLUTIONS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870 - 00517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growthlinksolutionsltd@gmail.com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+254-0712617975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CITROEN C3 AIRCROSS SHINE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VF72RHNPXK4384527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$ 6,540.00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